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09C" w:rsidRDefault="00CC409C" w:rsidP="00CC409C">
      <w:pPr>
        <w:spacing w:after="0" w:line="480" w:lineRule="auto"/>
        <w:contextualSpacing/>
        <w:jc w:val="center"/>
        <w:rPr>
          <w:rFonts w:ascii="Times New Roman" w:hAnsi="Times New Roman"/>
          <w:b/>
          <w:sz w:val="24"/>
          <w:szCs w:val="24"/>
        </w:rPr>
      </w:pPr>
    </w:p>
    <w:p w:rsidR="00CC409C" w:rsidRDefault="00CC409C" w:rsidP="00CC409C">
      <w:pPr>
        <w:spacing w:after="0" w:line="240" w:lineRule="auto"/>
        <w:jc w:val="center"/>
        <w:rPr>
          <w:rFonts w:ascii="Times New Roman" w:hAnsi="Times New Roman"/>
          <w:sz w:val="24"/>
          <w:szCs w:val="24"/>
        </w:rPr>
      </w:pPr>
    </w:p>
    <w:p w:rsidR="00CC409C" w:rsidRDefault="00CC409C" w:rsidP="00CC409C">
      <w:pPr>
        <w:spacing w:after="0" w:line="240" w:lineRule="auto"/>
        <w:jc w:val="center"/>
        <w:rPr>
          <w:rFonts w:ascii="Times New Roman" w:hAnsi="Times New Roman"/>
          <w:sz w:val="24"/>
          <w:szCs w:val="24"/>
        </w:rPr>
      </w:pPr>
    </w:p>
    <w:p w:rsidR="00CC409C" w:rsidRDefault="00CC409C" w:rsidP="00CC409C">
      <w:pPr>
        <w:spacing w:after="0" w:line="240" w:lineRule="auto"/>
        <w:jc w:val="center"/>
        <w:rPr>
          <w:rFonts w:ascii="Times New Roman" w:hAnsi="Times New Roman"/>
          <w:sz w:val="24"/>
          <w:szCs w:val="24"/>
        </w:rPr>
      </w:pPr>
    </w:p>
    <w:p w:rsidR="00CC409C" w:rsidRDefault="00CC409C" w:rsidP="00CC409C">
      <w:pPr>
        <w:spacing w:after="0" w:line="240" w:lineRule="auto"/>
        <w:jc w:val="center"/>
        <w:rPr>
          <w:rFonts w:ascii="Times New Roman" w:hAnsi="Times New Roman"/>
          <w:sz w:val="24"/>
          <w:szCs w:val="24"/>
        </w:rPr>
      </w:pPr>
    </w:p>
    <w:p w:rsidR="00CC409C" w:rsidRDefault="00CC409C" w:rsidP="00CC409C">
      <w:pPr>
        <w:spacing w:after="0" w:line="240" w:lineRule="auto"/>
        <w:jc w:val="center"/>
        <w:rPr>
          <w:rFonts w:ascii="Times New Roman" w:hAnsi="Times New Roman"/>
          <w:sz w:val="24"/>
          <w:szCs w:val="24"/>
        </w:rPr>
      </w:pPr>
    </w:p>
    <w:p w:rsidR="00CC409C" w:rsidRDefault="00CC409C" w:rsidP="00CC409C">
      <w:pPr>
        <w:spacing w:after="0" w:line="240" w:lineRule="auto"/>
        <w:jc w:val="center"/>
        <w:rPr>
          <w:rFonts w:ascii="Times New Roman" w:hAnsi="Times New Roman"/>
          <w:sz w:val="24"/>
          <w:szCs w:val="24"/>
        </w:rPr>
      </w:pPr>
    </w:p>
    <w:p w:rsidR="00EE108F" w:rsidRPr="00CF068D" w:rsidRDefault="00EE108F" w:rsidP="0019559F">
      <w:pPr>
        <w:spacing w:after="0" w:line="480" w:lineRule="auto"/>
        <w:contextualSpacing/>
        <w:jc w:val="center"/>
        <w:rPr>
          <w:rFonts w:ascii="Times New Roman" w:hAnsi="Times New Roman"/>
          <w:b/>
          <w:sz w:val="24"/>
          <w:szCs w:val="24"/>
        </w:rPr>
      </w:pPr>
      <w:r w:rsidRPr="00CF068D">
        <w:rPr>
          <w:rFonts w:ascii="Times New Roman" w:hAnsi="Times New Roman"/>
          <w:b/>
          <w:sz w:val="24"/>
          <w:szCs w:val="24"/>
        </w:rPr>
        <w:t>Routine Activities Theory</w:t>
      </w:r>
    </w:p>
    <w:p w:rsidR="005E7192" w:rsidRPr="00CF068D" w:rsidRDefault="005E7192" w:rsidP="0019559F">
      <w:pPr>
        <w:spacing w:after="0" w:line="480" w:lineRule="auto"/>
        <w:contextualSpacing/>
        <w:jc w:val="center"/>
        <w:rPr>
          <w:rFonts w:ascii="Times New Roman" w:hAnsi="Times New Roman"/>
          <w:b/>
          <w:sz w:val="24"/>
          <w:szCs w:val="24"/>
        </w:rPr>
      </w:pPr>
      <w:r w:rsidRPr="00CF068D">
        <w:rPr>
          <w:rFonts w:ascii="Times New Roman" w:hAnsi="Times New Roman"/>
          <w:b/>
          <w:sz w:val="24"/>
          <w:szCs w:val="24"/>
        </w:rPr>
        <w:t>Introduction</w:t>
      </w:r>
    </w:p>
    <w:p w:rsidR="009B7E8E" w:rsidRPr="0019559F" w:rsidRDefault="00EA3F8A" w:rsidP="0019559F">
      <w:pPr>
        <w:spacing w:after="0" w:line="480" w:lineRule="auto"/>
        <w:contextualSpacing/>
        <w:jc w:val="center"/>
        <w:rPr>
          <w:rFonts w:ascii="Times New Roman" w:hAnsi="Times New Roman"/>
          <w:sz w:val="24"/>
          <w:szCs w:val="24"/>
        </w:rPr>
      </w:pPr>
      <w:r>
        <w:rPr>
          <w:rFonts w:ascii="Times New Roman" w:hAnsi="Times New Roman"/>
          <w:sz w:val="24"/>
          <w:szCs w:val="24"/>
        </w:rPr>
        <w:t xml:space="preserve"> </w:t>
      </w:r>
    </w:p>
    <w:p w:rsidR="00EA3F8A" w:rsidRPr="00EA3F8A" w:rsidRDefault="00EA3F8A" w:rsidP="00EA3F8A">
      <w:pPr>
        <w:tabs>
          <w:tab w:val="left" w:pos="1704"/>
        </w:tabs>
        <w:spacing w:after="0" w:line="480" w:lineRule="auto"/>
        <w:contextualSpacing/>
        <w:rPr>
          <w:rFonts w:ascii="Times New Roman" w:hAnsi="Times New Roman"/>
          <w:sz w:val="24"/>
          <w:szCs w:val="24"/>
        </w:rPr>
      </w:pPr>
      <w:r>
        <w:rPr>
          <w:rFonts w:ascii="Times New Roman" w:hAnsi="Times New Roman"/>
          <w:sz w:val="24"/>
          <w:szCs w:val="24"/>
        </w:rPr>
        <w:tab/>
      </w:r>
      <w:r w:rsidR="00A64364">
        <w:rPr>
          <w:rFonts w:ascii="Times New Roman" w:hAnsi="Times New Roman"/>
          <w:sz w:val="24"/>
          <w:szCs w:val="24"/>
        </w:rPr>
        <w:t>Routine activities theory</w:t>
      </w:r>
      <w:r w:rsidRPr="00EA3F8A">
        <w:rPr>
          <w:rFonts w:ascii="Times New Roman" w:hAnsi="Times New Roman"/>
          <w:sz w:val="24"/>
          <w:szCs w:val="24"/>
        </w:rPr>
        <w:t xml:space="preserve"> hypothesis suggests the association of ordinary exercises to set the correct conditions for the event of wrongdoing. The general exercises incorporate the condition that people wind up in incorporates school, work, and other social spots. The hazard levels of the wrongdoing depend on different factors, for example, time, space, and the encompassing individuals. Routine </w:t>
      </w:r>
      <w:r w:rsidR="00A64364">
        <w:rPr>
          <w:rFonts w:ascii="Times New Roman" w:hAnsi="Times New Roman"/>
          <w:sz w:val="24"/>
          <w:szCs w:val="24"/>
        </w:rPr>
        <w:t>activities theory</w:t>
      </w:r>
      <w:r w:rsidRPr="00EA3F8A">
        <w:rPr>
          <w:rFonts w:ascii="Times New Roman" w:hAnsi="Times New Roman"/>
          <w:sz w:val="24"/>
          <w:szCs w:val="24"/>
        </w:rPr>
        <w:t xml:space="preserve"> hypothesis examines the stages that start criminal exercises. Accordingly, it illuminates on the open doors basic in the counteractive action of such events.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Hypothesis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Cohen and Felson built up the standard exercises hypothesis in 1979 (Branic, 2015). The rising rates of urban wrongdoing pushed the two specialists to explore the issue. Amid this time, factors ascribed to these events were financial hardships that touched off people into demonstrations of brutal wrongdoing. The nearness of three components touches off the indication of a wrongdoing. They are the accessibility of a reasonable target or casualty and the inaccessibility of a watchman who could keep the indication of the crimina</w:t>
      </w:r>
      <w:r>
        <w:rPr>
          <w:rFonts w:ascii="Times New Roman" w:hAnsi="Times New Roman"/>
          <w:sz w:val="24"/>
          <w:szCs w:val="24"/>
        </w:rPr>
        <w:t>l demonstration. In conclusion,</w:t>
      </w:r>
      <w:r w:rsidRPr="00EA3F8A">
        <w:rPr>
          <w:rFonts w:ascii="Times New Roman" w:hAnsi="Times New Roman"/>
          <w:sz w:val="24"/>
          <w:szCs w:val="24"/>
        </w:rPr>
        <w:t xml:space="preserve"> the nearness of a persuaded guilty party bearing a criminal purpose to encourage the exhibit of the criminal offense. The joining of time and space parts of the three components should approach for the event of wrongdoing.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lastRenderedPageBreak/>
        <w:t xml:space="preserve">The hypothesis offers a more extensive point of view and comprehension on wrongdoing. It predicts the effects of social conditions on the rates of wrongdoing and exploitation (Miller, 2013). The two analysts don't subscribe to the comprehension of wrongdoing as irregular and inconsequential occasions. Then again, they depict such an event as a noteworthy basic marvel. Routine exercises that people dive into once a day uncover some of them to assaults by calculative criminal wrongdoers. Social collaboration designs put a few people at hazard as potential targets. The inspiration of calculative guilty parties originates from adequate prizes that emerge from the accessibility of appropriate conditions.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The reasonableness of targets rises up out of the recognitions by the wrongdoer concerning the defenselessness of the objective. The probability of the sign of a criminal demonstration emerges from the openness and reasonableness of the casualties. The rate of propelled wrongdoers inside a given locale likewise adds to the levels of wrongdoing. The hypothesis additionally declares that wrongdoing decrease depends on the impression of criminal guilty parties concerning the likelihood of acknowledging individual objectives through option implies.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Hindering the rise of criminal exercises additionally relies upon the accessibility of fit watchmen (Hollis, et al., 2013). The physical nearness of these people assumes an essential part in securing individuals. Furthermore, watchmen could be safety efforts, for example, latent mechanical gadgets that incorporate video observation cameras and interruption identification devices. The nearness of such gear enables farthest point to access of the wrongdoers to defenseless target ranges. Gatekeepers assume a basic part in keeping off calculative lawbreakers.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lastRenderedPageBreak/>
        <w:t xml:space="preserve">In a hypothetical system, an inspired wrongdoer can be named as a man or a person who is equipped for perpetrating a wrongdoing or a criminal movement and are likewise ready to draw in themselves into the wrongdoing. This where thy target individuals who are helpless and things that are of esteem and appealing to them. This is the place the criminal's conduct towards the casualties is seen and accentuated in a wide scale when concentrating on the scientific concentration of the standard exercises.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Wrongdoing and guiltiness has been a standout amongst the most investigated fields in scholastics and governmental issues where it has been very connected in approach making. The clarification of social and mental impacts of wrongdoing, its examination has assumed a noteworthy part in law making and gives a method for how laws should be implemented as Sutherland (1947) characterizes.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Time is changing quickly and another way to deal with wrongdoing is obvious with is diverted through innovation. This is the place we take the instance of web extortion that objectives many individuals in the general public which for the most part targets web clients. The aftereffects of the examination has demonstrated that there is a substantial number of youthful and taught web clients which is expanding by day which has made them the essential focuses as they spend extended periods on the web and utilizing a great deal of cash by obtaining items through the web. This has expanded the rate of shopper online fakes and exploitation by a high rate of up to 377 percent.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This has demonstrated that the web extortion can be taken quite recently like alternate sorts of wrongdoing in the general public as it influences a major piece of the general public populace as purchasers and clients who are ignorant are the principle targets favored by the crooks. Such violations as web misrepresentation are seen as a simple undertaking where the crooks don't generally need to be in contact with the casualty and no viciousness is attempted while seeking after their objectives.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Routine ac</w:t>
      </w:r>
      <w:r w:rsidR="009D200F">
        <w:rPr>
          <w:rFonts w:ascii="Times New Roman" w:hAnsi="Times New Roman"/>
          <w:sz w:val="24"/>
          <w:szCs w:val="24"/>
        </w:rPr>
        <w:t>tivity</w:t>
      </w:r>
      <w:r w:rsidRPr="00EA3F8A">
        <w:rPr>
          <w:rFonts w:ascii="Times New Roman" w:hAnsi="Times New Roman"/>
          <w:sz w:val="24"/>
          <w:szCs w:val="24"/>
        </w:rPr>
        <w:t xml:space="preserve"> hypothesis can be connected through experimental help which gives path for more research on the progressions of the general public and its approach later on. (U.S Census Bureau, 2008; U.S Department of Commerce, 2008).This is the place the expanding number of web clients must be protected and secured by the utilization of secure servers and presentation lessening in order to decrease the danger of wrongdoing and exploitation through the web (Newman and Clarke,2003)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The absence of cross-country assertions in the nation and absence of good legal laws to arraign digital lawbreakers has profoundly influenced in managing the expanding number of digital guilty parties and lessening the dangers of digital wrongdoings (McQuade, 2006; 2012; Hinduja and Schafer, 2009). Laws and feelings ought to be made open in order to help in handling with so much violations the greatest number of may see digital wrongdoings as wrongdoings one can undoubtedly escape with.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The normal action hypothesis can be seen as large investigation towards exploitation. It accentuates on demonstrating the general population who have the most astounding rates of being deceived yet does not focus on the guilty parties or rather the culprits. There must be a harmony between the offenders and the casualties and in this manner the normal action hypothesis could be exceptionally deceptive. This should demonstrate that the quantity of inspired guilty parties and the wrongdoing rates is corresponding.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Violations can be lessened by adopting an alternate ecological strategy by taking certain procedures, for example, taking a urban arranging activity where the physical urban framework can be adjusted to dishearten and diminish the open doors for wrongdoing repeat. By enhancing and empowering social exercises, for example, recreations to the youthful era can exceedingly debilitate them from plotting and drawing in themselves in criminal exercises.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Work can likewise debilitate individuals from drawing in themselves in wrongdoing as they would be exceptionally occupied in their </w:t>
      </w:r>
      <w:r w:rsidR="009D200F" w:rsidRPr="00EA3F8A">
        <w:rPr>
          <w:rFonts w:ascii="Times New Roman" w:hAnsi="Times New Roman"/>
          <w:sz w:val="24"/>
          <w:szCs w:val="24"/>
        </w:rPr>
        <w:t>everyday</w:t>
      </w:r>
      <w:r w:rsidRPr="00EA3F8A">
        <w:rPr>
          <w:rFonts w:ascii="Times New Roman" w:hAnsi="Times New Roman"/>
          <w:sz w:val="24"/>
          <w:szCs w:val="24"/>
        </w:rPr>
        <w:t xml:space="preserve"> occupations. The utilization of security frameworks, for example, group policing and establishment of surveillance cameras where the guilty parties' exercises can be checked and wrongdoing patterns can be noted early and kept away from before they happen.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The utilization of the media can likewise be extremely successful as it assumes a major part in wrongdoing lessening where stories of violations perpetrated and ranges of where they happened is highlighted with the goal that individuals can evade such region where such exercises have a high rate of reoccurring and enable the police in distinguishing on the regions and more violations to can be kept away from before they happen.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Conclusion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EA3F8A" w:rsidRPr="00EA3F8A"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 xml:space="preserve">The normal exercises hypothesis focuses the discourse on the reasons driving a few people to carry out violations. The hypothesis has turned out to be basic in a wide comprehension of changing wrongdoing patterns. Also, its impact has spread to giving bits of knowledge on mitigating criminal issues. Analysts have discovered the hypothesis a helpful apparatus in understanding the union of time and space in the appearance of wrongdoing. The individual contrasts in exploitation have additionally turned out to be unmistakable with a comprehension of this hypothesis. Governments and strategy producers’ advantage from the approach with its bits of knowledge on wrongdoing control systems, for example, issue examination and policymaking that tends to the quick issues. </w:t>
      </w:r>
    </w:p>
    <w:p w:rsidR="00EA3F8A" w:rsidRPr="00EA3F8A" w:rsidRDefault="00EA3F8A" w:rsidP="00EA3F8A">
      <w:pPr>
        <w:tabs>
          <w:tab w:val="left" w:pos="1704"/>
        </w:tabs>
        <w:spacing w:after="0" w:line="480" w:lineRule="auto"/>
        <w:contextualSpacing/>
        <w:rPr>
          <w:rFonts w:ascii="Times New Roman" w:hAnsi="Times New Roman"/>
          <w:sz w:val="24"/>
          <w:szCs w:val="24"/>
        </w:rPr>
      </w:pPr>
    </w:p>
    <w:p w:rsidR="0019559F" w:rsidRPr="0019559F" w:rsidRDefault="00EA3F8A" w:rsidP="00EA3F8A">
      <w:pPr>
        <w:tabs>
          <w:tab w:val="left" w:pos="1704"/>
        </w:tabs>
        <w:spacing w:after="0" w:line="480" w:lineRule="auto"/>
        <w:contextualSpacing/>
        <w:rPr>
          <w:rFonts w:ascii="Times New Roman" w:hAnsi="Times New Roman"/>
          <w:sz w:val="24"/>
          <w:szCs w:val="24"/>
        </w:rPr>
      </w:pPr>
      <w:r w:rsidRPr="00EA3F8A">
        <w:rPr>
          <w:rFonts w:ascii="Times New Roman" w:hAnsi="Times New Roman"/>
          <w:sz w:val="24"/>
          <w:szCs w:val="24"/>
        </w:rPr>
        <w:t>In view of the exploration, I imagine that this examination is vital as far as destroying criminal exercises occurring inside a given society by giving out numerous data concerning distinctive hypotheses which dependably work towards bringing a more moral based society. Because of this I concur with this exploration as a standout amongst the most vital parameters contributing towards the energy of the whole society along these lines making individuals to be equipped for accomplishing their objectives in life. I can compose this without utilizing first individual by significantly concentrating on the significance of the speculations and how they are equipped for creating positive results inside the whole society.</w:t>
      </w:r>
    </w:p>
    <w:p w:rsidR="0019559F" w:rsidRPr="0019559F" w:rsidRDefault="0019559F" w:rsidP="0019559F">
      <w:pPr>
        <w:spacing w:after="0" w:line="480" w:lineRule="auto"/>
        <w:contextualSpacing/>
        <w:jc w:val="center"/>
        <w:rPr>
          <w:rFonts w:ascii="Times New Roman" w:hAnsi="Times New Roman"/>
          <w:sz w:val="24"/>
          <w:szCs w:val="24"/>
        </w:rPr>
      </w:pPr>
    </w:p>
    <w:p w:rsidR="0019559F" w:rsidRPr="0019559F" w:rsidRDefault="0019559F" w:rsidP="0019559F">
      <w:pPr>
        <w:spacing w:after="0" w:line="480" w:lineRule="auto"/>
        <w:contextualSpacing/>
        <w:jc w:val="center"/>
        <w:rPr>
          <w:rFonts w:ascii="Times New Roman" w:hAnsi="Times New Roman"/>
          <w:sz w:val="24"/>
          <w:szCs w:val="24"/>
        </w:rPr>
      </w:pPr>
    </w:p>
    <w:p w:rsidR="0019559F" w:rsidRPr="0019559F" w:rsidRDefault="0019559F" w:rsidP="0019559F">
      <w:pPr>
        <w:spacing w:after="0" w:line="480" w:lineRule="auto"/>
        <w:contextualSpacing/>
        <w:jc w:val="center"/>
        <w:rPr>
          <w:rFonts w:ascii="Times New Roman" w:hAnsi="Times New Roman"/>
          <w:sz w:val="24"/>
          <w:szCs w:val="24"/>
        </w:rPr>
      </w:pPr>
    </w:p>
    <w:p w:rsidR="0019559F" w:rsidRDefault="0019559F" w:rsidP="0019559F">
      <w:pPr>
        <w:spacing w:after="0" w:line="480" w:lineRule="auto"/>
        <w:contextualSpacing/>
        <w:jc w:val="center"/>
        <w:rPr>
          <w:rFonts w:ascii="Times New Roman" w:hAnsi="Times New Roman"/>
          <w:sz w:val="24"/>
          <w:szCs w:val="24"/>
        </w:rPr>
      </w:pPr>
    </w:p>
    <w:p w:rsidR="00C565FA" w:rsidRPr="0019559F" w:rsidRDefault="00C565FA" w:rsidP="00985283">
      <w:pPr>
        <w:spacing w:after="0" w:line="480" w:lineRule="auto"/>
        <w:contextualSpacing/>
        <w:rPr>
          <w:rFonts w:ascii="Times New Roman" w:hAnsi="Times New Roman"/>
          <w:sz w:val="24"/>
          <w:szCs w:val="24"/>
        </w:rPr>
      </w:pPr>
    </w:p>
    <w:p w:rsidR="00362FCC" w:rsidRDefault="00362FCC" w:rsidP="0019559F">
      <w:pPr>
        <w:spacing w:after="0" w:line="480" w:lineRule="auto"/>
        <w:contextualSpacing/>
        <w:jc w:val="center"/>
        <w:rPr>
          <w:rFonts w:ascii="Times New Roman" w:hAnsi="Times New Roman"/>
          <w:sz w:val="24"/>
          <w:szCs w:val="24"/>
        </w:rPr>
      </w:pPr>
    </w:p>
    <w:p w:rsidR="005E7192" w:rsidRPr="00362FCC" w:rsidRDefault="005E7192" w:rsidP="00362FCC">
      <w:pPr>
        <w:spacing w:after="0" w:line="480" w:lineRule="auto"/>
        <w:contextualSpacing/>
        <w:rPr>
          <w:rFonts w:ascii="Times New Roman" w:hAnsi="Times New Roman"/>
          <w:b/>
          <w:sz w:val="24"/>
          <w:szCs w:val="24"/>
        </w:rPr>
      </w:pPr>
      <w:r w:rsidRPr="00362FCC">
        <w:rPr>
          <w:rFonts w:ascii="Times New Roman" w:hAnsi="Times New Roman"/>
          <w:b/>
          <w:sz w:val="24"/>
          <w:szCs w:val="24"/>
        </w:rPr>
        <w:t>References</w:t>
      </w:r>
    </w:p>
    <w:p w:rsidR="00EE108F" w:rsidRPr="0019559F" w:rsidRDefault="00EE108F" w:rsidP="0019559F">
      <w:pPr>
        <w:spacing w:after="0" w:line="480" w:lineRule="auto"/>
        <w:ind w:left="720" w:hanging="720"/>
        <w:contextualSpacing/>
        <w:rPr>
          <w:rFonts w:ascii="Times New Roman" w:hAnsi="Times New Roman"/>
          <w:sz w:val="24"/>
          <w:szCs w:val="24"/>
          <w:shd w:val="clear" w:color="auto" w:fill="FFFFFF"/>
        </w:rPr>
      </w:pPr>
      <w:bookmarkStart w:id="0" w:name="_GoBack"/>
      <w:r w:rsidRPr="0019559F">
        <w:rPr>
          <w:rFonts w:ascii="Times New Roman" w:hAnsi="Times New Roman"/>
          <w:sz w:val="24"/>
          <w:szCs w:val="24"/>
          <w:shd w:val="clear" w:color="auto" w:fill="FFFFFF"/>
        </w:rPr>
        <w:t>Branic, N. (2015). Routine activities theory.</w:t>
      </w:r>
      <w:r w:rsidRPr="0019559F">
        <w:rPr>
          <w:rStyle w:val="apple-converted-space"/>
          <w:rFonts w:ascii="Times New Roman" w:hAnsi="Times New Roman"/>
          <w:sz w:val="24"/>
          <w:szCs w:val="24"/>
          <w:shd w:val="clear" w:color="auto" w:fill="FFFFFF"/>
        </w:rPr>
        <w:t> </w:t>
      </w:r>
      <w:r w:rsidRPr="0019559F">
        <w:rPr>
          <w:rFonts w:ascii="Times New Roman" w:hAnsi="Times New Roman"/>
          <w:i/>
          <w:iCs/>
          <w:sz w:val="24"/>
          <w:szCs w:val="24"/>
          <w:shd w:val="clear" w:color="auto" w:fill="FFFFFF"/>
        </w:rPr>
        <w:t>The Encyclopedia of Crime &amp; Punishment</w:t>
      </w:r>
      <w:r w:rsidRPr="0019559F">
        <w:rPr>
          <w:rFonts w:ascii="Times New Roman" w:hAnsi="Times New Roman"/>
          <w:sz w:val="24"/>
          <w:szCs w:val="24"/>
          <w:shd w:val="clear" w:color="auto" w:fill="FFFFFF"/>
        </w:rPr>
        <w:t>.</w:t>
      </w:r>
    </w:p>
    <w:bookmarkEnd w:id="0"/>
    <w:p w:rsidR="00EE108F" w:rsidRPr="0019559F" w:rsidRDefault="00EE108F" w:rsidP="0019559F">
      <w:pPr>
        <w:spacing w:after="0" w:line="480" w:lineRule="auto"/>
        <w:ind w:left="720" w:hanging="720"/>
        <w:contextualSpacing/>
        <w:rPr>
          <w:rFonts w:ascii="Times New Roman" w:hAnsi="Times New Roman"/>
          <w:sz w:val="24"/>
          <w:szCs w:val="24"/>
          <w:shd w:val="clear" w:color="auto" w:fill="FFFFFF"/>
        </w:rPr>
      </w:pPr>
      <w:r w:rsidRPr="0019559F">
        <w:rPr>
          <w:rFonts w:ascii="Times New Roman" w:hAnsi="Times New Roman"/>
          <w:sz w:val="24"/>
          <w:szCs w:val="24"/>
          <w:shd w:val="clear" w:color="auto" w:fill="FFFFFF"/>
        </w:rPr>
        <w:t>Hollis, M. E., Felson, M., &amp; Welsh, B. C. (2013). The capable guardian in routine activities theory: A theoretical and conceptual reappraisal.</w:t>
      </w:r>
      <w:r w:rsidRPr="0019559F">
        <w:rPr>
          <w:rStyle w:val="apple-converted-space"/>
          <w:rFonts w:ascii="Times New Roman" w:hAnsi="Times New Roman"/>
          <w:sz w:val="24"/>
          <w:szCs w:val="24"/>
          <w:shd w:val="clear" w:color="auto" w:fill="FFFFFF"/>
        </w:rPr>
        <w:t> </w:t>
      </w:r>
      <w:r w:rsidRPr="0019559F">
        <w:rPr>
          <w:rFonts w:ascii="Times New Roman" w:hAnsi="Times New Roman"/>
          <w:i/>
          <w:iCs/>
          <w:sz w:val="24"/>
          <w:szCs w:val="24"/>
          <w:shd w:val="clear" w:color="auto" w:fill="FFFFFF"/>
        </w:rPr>
        <w:t>Crime Prevention &amp; Community Safety</w:t>
      </w:r>
      <w:r w:rsidRPr="0019559F">
        <w:rPr>
          <w:rFonts w:ascii="Times New Roman" w:hAnsi="Times New Roman"/>
          <w:sz w:val="24"/>
          <w:szCs w:val="24"/>
          <w:shd w:val="clear" w:color="auto" w:fill="FFFFFF"/>
        </w:rPr>
        <w:t>,</w:t>
      </w:r>
      <w:r w:rsidRPr="0019559F">
        <w:rPr>
          <w:rStyle w:val="apple-converted-space"/>
          <w:rFonts w:ascii="Times New Roman" w:hAnsi="Times New Roman"/>
          <w:sz w:val="24"/>
          <w:szCs w:val="24"/>
          <w:shd w:val="clear" w:color="auto" w:fill="FFFFFF"/>
        </w:rPr>
        <w:t> </w:t>
      </w:r>
      <w:r w:rsidRPr="0019559F">
        <w:rPr>
          <w:rFonts w:ascii="Times New Roman" w:hAnsi="Times New Roman"/>
          <w:i/>
          <w:iCs/>
          <w:sz w:val="24"/>
          <w:szCs w:val="24"/>
          <w:shd w:val="clear" w:color="auto" w:fill="FFFFFF"/>
        </w:rPr>
        <w:t>15</w:t>
      </w:r>
      <w:r w:rsidRPr="0019559F">
        <w:rPr>
          <w:rFonts w:ascii="Times New Roman" w:hAnsi="Times New Roman"/>
          <w:sz w:val="24"/>
          <w:szCs w:val="24"/>
          <w:shd w:val="clear" w:color="auto" w:fill="FFFFFF"/>
        </w:rPr>
        <w:t>(1), 65-79.</w:t>
      </w:r>
    </w:p>
    <w:p w:rsidR="00EE108F" w:rsidRDefault="00EE108F" w:rsidP="0019559F">
      <w:pPr>
        <w:spacing w:after="0" w:line="480" w:lineRule="auto"/>
        <w:ind w:left="720" w:hanging="720"/>
        <w:contextualSpacing/>
        <w:rPr>
          <w:rFonts w:ascii="Times New Roman" w:hAnsi="Times New Roman"/>
          <w:sz w:val="24"/>
          <w:szCs w:val="24"/>
          <w:shd w:val="clear" w:color="auto" w:fill="FFFFFF"/>
        </w:rPr>
      </w:pPr>
      <w:r w:rsidRPr="0019559F">
        <w:rPr>
          <w:rFonts w:ascii="Times New Roman" w:hAnsi="Times New Roman"/>
          <w:sz w:val="24"/>
          <w:szCs w:val="24"/>
          <w:shd w:val="clear" w:color="auto" w:fill="FFFFFF"/>
        </w:rPr>
        <w:t>Miller, J. (2013). Individual offending, routine activities, and activity settings: Revisiting the routine activity theory of general deviance.</w:t>
      </w:r>
      <w:r w:rsidRPr="0019559F">
        <w:rPr>
          <w:rStyle w:val="apple-converted-space"/>
          <w:rFonts w:ascii="Times New Roman" w:hAnsi="Times New Roman"/>
          <w:sz w:val="24"/>
          <w:szCs w:val="24"/>
          <w:shd w:val="clear" w:color="auto" w:fill="FFFFFF"/>
        </w:rPr>
        <w:t> </w:t>
      </w:r>
      <w:r w:rsidRPr="0019559F">
        <w:rPr>
          <w:rFonts w:ascii="Times New Roman" w:hAnsi="Times New Roman"/>
          <w:i/>
          <w:iCs/>
          <w:sz w:val="24"/>
          <w:szCs w:val="24"/>
          <w:shd w:val="clear" w:color="auto" w:fill="FFFFFF"/>
        </w:rPr>
        <w:t>Journal of Research in Crime and Delinquency</w:t>
      </w:r>
      <w:r w:rsidRPr="0019559F">
        <w:rPr>
          <w:rFonts w:ascii="Times New Roman" w:hAnsi="Times New Roman"/>
          <w:sz w:val="24"/>
          <w:szCs w:val="24"/>
          <w:shd w:val="clear" w:color="auto" w:fill="FFFFFF"/>
        </w:rPr>
        <w:t>,</w:t>
      </w:r>
      <w:r w:rsidRPr="0019559F">
        <w:rPr>
          <w:rStyle w:val="apple-converted-space"/>
          <w:rFonts w:ascii="Times New Roman" w:hAnsi="Times New Roman"/>
          <w:sz w:val="24"/>
          <w:szCs w:val="24"/>
          <w:shd w:val="clear" w:color="auto" w:fill="FFFFFF"/>
        </w:rPr>
        <w:t> </w:t>
      </w:r>
      <w:r w:rsidRPr="0019559F">
        <w:rPr>
          <w:rFonts w:ascii="Times New Roman" w:hAnsi="Times New Roman"/>
          <w:i/>
          <w:iCs/>
          <w:sz w:val="24"/>
          <w:szCs w:val="24"/>
          <w:shd w:val="clear" w:color="auto" w:fill="FFFFFF"/>
        </w:rPr>
        <w:t>50</w:t>
      </w:r>
      <w:r w:rsidRPr="0019559F">
        <w:rPr>
          <w:rFonts w:ascii="Times New Roman" w:hAnsi="Times New Roman"/>
          <w:sz w:val="24"/>
          <w:szCs w:val="24"/>
          <w:shd w:val="clear" w:color="auto" w:fill="FFFFFF"/>
        </w:rPr>
        <w:t>(3), 390-416.</w:t>
      </w:r>
    </w:p>
    <w:p w:rsidR="00362FCC" w:rsidRDefault="00362FCC" w:rsidP="0019559F">
      <w:pPr>
        <w:spacing w:after="0" w:line="480" w:lineRule="auto"/>
        <w:ind w:left="720" w:hanging="720"/>
        <w:contextualSpacing/>
        <w:rPr>
          <w:rFonts w:ascii="Times New Roman" w:hAnsi="Times New Roman"/>
          <w:sz w:val="24"/>
          <w:szCs w:val="24"/>
          <w:shd w:val="clear" w:color="auto" w:fill="FFFFFF"/>
        </w:rPr>
      </w:pPr>
      <w:r w:rsidRPr="00362FCC">
        <w:rPr>
          <w:rFonts w:ascii="Times New Roman" w:hAnsi="Times New Roman"/>
          <w:sz w:val="24"/>
          <w:szCs w:val="24"/>
          <w:shd w:val="clear" w:color="auto" w:fill="FFFFFF"/>
        </w:rPr>
        <w:t>Bratt, C. (2011). Routine Activities Theory. In Encyclopedia of Adolescence (pp. 2421-2425). Springer New York.</w:t>
      </w:r>
    </w:p>
    <w:p w:rsidR="00627974" w:rsidRPr="0019559F" w:rsidRDefault="00627974" w:rsidP="0019559F">
      <w:pPr>
        <w:spacing w:after="0" w:line="480" w:lineRule="auto"/>
        <w:ind w:left="720" w:hanging="720"/>
        <w:contextualSpacing/>
        <w:rPr>
          <w:rFonts w:ascii="Times New Roman" w:hAnsi="Times New Roman"/>
          <w:sz w:val="24"/>
          <w:szCs w:val="24"/>
          <w:shd w:val="clear" w:color="auto" w:fill="FFFFFF"/>
        </w:rPr>
      </w:pPr>
      <w:r w:rsidRPr="00627974">
        <w:rPr>
          <w:rFonts w:ascii="Times New Roman" w:hAnsi="Times New Roman"/>
          <w:sz w:val="24"/>
          <w:szCs w:val="24"/>
          <w:shd w:val="clear" w:color="auto" w:fill="FFFFFF"/>
        </w:rPr>
        <w:t>Bossler, A. M., &amp; Holt, T. J. (2009). On-line activities, guardianship, and malware infection: An examination of routine activities theory. International Journal of Cyber Criminology, 3(1), 400.</w:t>
      </w:r>
    </w:p>
    <w:p w:rsidR="00FF3370" w:rsidRPr="0019559F" w:rsidRDefault="00933B32" w:rsidP="0019559F">
      <w:pPr>
        <w:spacing w:after="0" w:line="480" w:lineRule="auto"/>
        <w:contextualSpacing/>
        <w:rPr>
          <w:rFonts w:ascii="Times New Roman" w:hAnsi="Times New Roman"/>
          <w:sz w:val="24"/>
          <w:szCs w:val="24"/>
        </w:rPr>
      </w:pPr>
      <w:r w:rsidRPr="00933B32">
        <w:rPr>
          <w:rFonts w:ascii="Times New Roman" w:hAnsi="Times New Roman"/>
          <w:sz w:val="24"/>
          <w:szCs w:val="24"/>
        </w:rPr>
        <w:t>Heiple, E. M. (2010). Routine activities theory: An empirical test in a rural setting.</w:t>
      </w:r>
    </w:p>
    <w:sectPr w:rsidR="00FF3370" w:rsidRPr="0019559F" w:rsidSect="00EE108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16" w:rsidRDefault="00736216" w:rsidP="00EE108F">
      <w:pPr>
        <w:spacing w:after="0" w:line="240" w:lineRule="auto"/>
      </w:pPr>
      <w:r>
        <w:separator/>
      </w:r>
    </w:p>
  </w:endnote>
  <w:endnote w:type="continuationSeparator" w:id="0">
    <w:p w:rsidR="00736216" w:rsidRDefault="00736216" w:rsidP="00EE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16" w:rsidRDefault="00736216" w:rsidP="00EE108F">
      <w:pPr>
        <w:spacing w:after="0" w:line="240" w:lineRule="auto"/>
      </w:pPr>
      <w:r>
        <w:separator/>
      </w:r>
    </w:p>
  </w:footnote>
  <w:footnote w:type="continuationSeparator" w:id="0">
    <w:p w:rsidR="00736216" w:rsidRDefault="00736216" w:rsidP="00EE1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08F" w:rsidRPr="00EE108F" w:rsidRDefault="00EE108F" w:rsidP="00EE108F">
    <w:pPr>
      <w:pStyle w:val="Header"/>
      <w:rPr>
        <w:rFonts w:ascii="Times New Roman" w:hAnsi="Times New Roman"/>
        <w:sz w:val="24"/>
        <w:szCs w:val="24"/>
      </w:rPr>
    </w:pPr>
    <w:r w:rsidRPr="00EE108F">
      <w:rPr>
        <w:rFonts w:ascii="Times New Roman" w:hAnsi="Times New Roman"/>
        <w:sz w:val="24"/>
        <w:szCs w:val="24"/>
      </w:rPr>
      <w:t xml:space="preserve">ROUTINE ACTIVITIES THEORY </w:t>
    </w:r>
    <w:r>
      <w:rPr>
        <w:rFonts w:ascii="Times New Roman" w:hAnsi="Times New Roman"/>
        <w:sz w:val="24"/>
        <w:szCs w:val="24"/>
      </w:rPr>
      <w:tab/>
    </w:r>
    <w:r>
      <w:rPr>
        <w:rFonts w:ascii="Times New Roman" w:hAnsi="Times New Roman"/>
        <w:sz w:val="24"/>
        <w:szCs w:val="24"/>
      </w:rPr>
      <w:tab/>
    </w:r>
    <w:r w:rsidRPr="00EE108F">
      <w:rPr>
        <w:rFonts w:ascii="Times New Roman" w:hAnsi="Times New Roman"/>
        <w:sz w:val="24"/>
        <w:szCs w:val="24"/>
      </w:rPr>
      <w:fldChar w:fldCharType="begin"/>
    </w:r>
    <w:r w:rsidRPr="00EE108F">
      <w:rPr>
        <w:rFonts w:ascii="Times New Roman" w:hAnsi="Times New Roman"/>
        <w:sz w:val="24"/>
        <w:szCs w:val="24"/>
      </w:rPr>
      <w:instrText xml:space="preserve"> PAGE   \* MERGEFORMAT </w:instrText>
    </w:r>
    <w:r w:rsidRPr="00EE108F">
      <w:rPr>
        <w:rFonts w:ascii="Times New Roman" w:hAnsi="Times New Roman"/>
        <w:sz w:val="24"/>
        <w:szCs w:val="24"/>
      </w:rPr>
      <w:fldChar w:fldCharType="separate"/>
    </w:r>
    <w:r w:rsidR="00A64364">
      <w:rPr>
        <w:rFonts w:ascii="Times New Roman" w:hAnsi="Times New Roman"/>
        <w:noProof/>
        <w:sz w:val="24"/>
        <w:szCs w:val="24"/>
      </w:rPr>
      <w:t>7</w:t>
    </w:r>
    <w:r w:rsidRPr="00EE108F">
      <w:rPr>
        <w:rFonts w:ascii="Times New Roman" w:hAnsi="Times New Roman"/>
        <w:noProof/>
        <w:sz w:val="24"/>
        <w:szCs w:val="24"/>
      </w:rPr>
      <w:fldChar w:fldCharType="end"/>
    </w:r>
  </w:p>
  <w:p w:rsidR="00EE108F" w:rsidRDefault="00EE10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08F" w:rsidRPr="00EE108F" w:rsidRDefault="00EE108F" w:rsidP="00EE108F">
    <w:pPr>
      <w:rPr>
        <w:rFonts w:ascii="Times New Roman" w:hAnsi="Times New Roman"/>
        <w:sz w:val="24"/>
        <w:szCs w:val="24"/>
      </w:rPr>
    </w:pPr>
    <w:r w:rsidRPr="00EE108F">
      <w:rPr>
        <w:rFonts w:ascii="Times New Roman" w:hAnsi="Times New Roman"/>
        <w:sz w:val="24"/>
        <w:szCs w:val="24"/>
      </w:rPr>
      <w:t xml:space="preserve">Running head: ROUTINE ACTIVITIES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E108F">
      <w:rPr>
        <w:rFonts w:ascii="Times New Roman" w:hAnsi="Times New Roman"/>
        <w:sz w:val="24"/>
        <w:szCs w:val="24"/>
      </w:rPr>
      <w:fldChar w:fldCharType="begin"/>
    </w:r>
    <w:r w:rsidRPr="00EE108F">
      <w:rPr>
        <w:rFonts w:ascii="Times New Roman" w:hAnsi="Times New Roman"/>
        <w:sz w:val="24"/>
        <w:szCs w:val="24"/>
      </w:rPr>
      <w:instrText xml:space="preserve"> PAGE   \* MERGEFORMAT </w:instrText>
    </w:r>
    <w:r w:rsidRPr="00EE108F">
      <w:rPr>
        <w:rFonts w:ascii="Times New Roman" w:hAnsi="Times New Roman"/>
        <w:sz w:val="24"/>
        <w:szCs w:val="24"/>
      </w:rPr>
      <w:fldChar w:fldCharType="separate"/>
    </w:r>
    <w:r w:rsidR="00A64364">
      <w:rPr>
        <w:rFonts w:ascii="Times New Roman" w:hAnsi="Times New Roman"/>
        <w:noProof/>
        <w:sz w:val="24"/>
        <w:szCs w:val="24"/>
      </w:rPr>
      <w:t>1</w:t>
    </w:r>
    <w:r w:rsidRPr="00EE108F">
      <w:rPr>
        <w:rFonts w:ascii="Times New Roman" w:hAnsi="Times New Roman"/>
        <w:noProof/>
        <w:sz w:val="24"/>
        <w:szCs w:val="24"/>
      </w:rPr>
      <w:fldChar w:fldCharType="end"/>
    </w:r>
  </w:p>
  <w:p w:rsidR="00EE108F" w:rsidRDefault="00EE10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AF"/>
    <w:rsid w:val="0008319A"/>
    <w:rsid w:val="000A3EC6"/>
    <w:rsid w:val="000B54FA"/>
    <w:rsid w:val="0019559F"/>
    <w:rsid w:val="001C43B1"/>
    <w:rsid w:val="00243B06"/>
    <w:rsid w:val="00244976"/>
    <w:rsid w:val="002A475C"/>
    <w:rsid w:val="00362FCC"/>
    <w:rsid w:val="0036538F"/>
    <w:rsid w:val="004403D5"/>
    <w:rsid w:val="00472ED8"/>
    <w:rsid w:val="0056180F"/>
    <w:rsid w:val="005E7192"/>
    <w:rsid w:val="006002BD"/>
    <w:rsid w:val="006064F3"/>
    <w:rsid w:val="00627974"/>
    <w:rsid w:val="00671968"/>
    <w:rsid w:val="00716A62"/>
    <w:rsid w:val="00724A68"/>
    <w:rsid w:val="00736216"/>
    <w:rsid w:val="00796186"/>
    <w:rsid w:val="00922E93"/>
    <w:rsid w:val="00933B32"/>
    <w:rsid w:val="0094524C"/>
    <w:rsid w:val="00985283"/>
    <w:rsid w:val="00991956"/>
    <w:rsid w:val="009B7E8E"/>
    <w:rsid w:val="009D200F"/>
    <w:rsid w:val="009D701C"/>
    <w:rsid w:val="00A64364"/>
    <w:rsid w:val="00A87EF9"/>
    <w:rsid w:val="00A96B7A"/>
    <w:rsid w:val="00B848D9"/>
    <w:rsid w:val="00BF111B"/>
    <w:rsid w:val="00C565FA"/>
    <w:rsid w:val="00C617AF"/>
    <w:rsid w:val="00CC409C"/>
    <w:rsid w:val="00CF068D"/>
    <w:rsid w:val="00E44A98"/>
    <w:rsid w:val="00E94DD2"/>
    <w:rsid w:val="00EA3F8A"/>
    <w:rsid w:val="00EE108F"/>
    <w:rsid w:val="00EE650D"/>
    <w:rsid w:val="00F51E89"/>
    <w:rsid w:val="00FF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AC2DE-0B2E-4458-A5C0-A709AEBB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5E7192"/>
  </w:style>
  <w:style w:type="paragraph" w:styleId="Header">
    <w:name w:val="header"/>
    <w:basedOn w:val="Normal"/>
    <w:link w:val="HeaderChar"/>
    <w:uiPriority w:val="99"/>
    <w:unhideWhenUsed/>
    <w:rsid w:val="00EE108F"/>
    <w:pPr>
      <w:tabs>
        <w:tab w:val="center" w:pos="4680"/>
        <w:tab w:val="right" w:pos="9360"/>
      </w:tabs>
    </w:pPr>
  </w:style>
  <w:style w:type="character" w:customStyle="1" w:styleId="HeaderChar">
    <w:name w:val="Header Char"/>
    <w:link w:val="Header"/>
    <w:uiPriority w:val="99"/>
    <w:rsid w:val="00EE108F"/>
    <w:rPr>
      <w:sz w:val="22"/>
      <w:szCs w:val="22"/>
    </w:rPr>
  </w:style>
  <w:style w:type="paragraph" w:styleId="Footer">
    <w:name w:val="footer"/>
    <w:basedOn w:val="Normal"/>
    <w:link w:val="FooterChar"/>
    <w:uiPriority w:val="99"/>
    <w:unhideWhenUsed/>
    <w:rsid w:val="00EE108F"/>
    <w:pPr>
      <w:tabs>
        <w:tab w:val="center" w:pos="4680"/>
        <w:tab w:val="right" w:pos="9360"/>
      </w:tabs>
    </w:pPr>
  </w:style>
  <w:style w:type="character" w:customStyle="1" w:styleId="FooterChar">
    <w:name w:val="Footer Char"/>
    <w:link w:val="Footer"/>
    <w:uiPriority w:val="99"/>
    <w:rsid w:val="00EE108F"/>
    <w:rPr>
      <w:sz w:val="22"/>
      <w:szCs w:val="22"/>
    </w:rPr>
  </w:style>
  <w:style w:type="paragraph" w:styleId="NormalWeb">
    <w:name w:val="Normal (Web)"/>
    <w:basedOn w:val="Normal"/>
    <w:uiPriority w:val="99"/>
    <w:unhideWhenUsed/>
    <w:rsid w:val="00BF111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BF1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9EAB3-919F-42E2-8652-AFA01481F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USAA</Company>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Beasley, Robert</cp:lastModifiedBy>
  <cp:revision>2</cp:revision>
  <dcterms:created xsi:type="dcterms:W3CDTF">2017-07-13T13:11:00Z</dcterms:created>
  <dcterms:modified xsi:type="dcterms:W3CDTF">2017-07-13T13:11:00Z</dcterms:modified>
</cp:coreProperties>
</file>